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3802" w14:textId="77777777" w:rsidR="00322180" w:rsidRDefault="00322180" w:rsidP="00322180">
      <w:pPr>
        <w:keepNext/>
        <w:widowControl/>
        <w:spacing w:after="120"/>
        <w:textAlignment w:val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KLAUZULA INFORMACYJNA</w:t>
      </w:r>
    </w:p>
    <w:p w14:paraId="17CE677E" w14:textId="77777777" w:rsidR="00322180" w:rsidRDefault="00322180" w:rsidP="00322180">
      <w:pPr>
        <w:keepNext/>
        <w:widowControl/>
        <w:spacing w:after="120"/>
        <w:textAlignment w:val="auto"/>
        <w:rPr>
          <w:rFonts w:cs="Tahoma"/>
          <w:sz w:val="20"/>
          <w:szCs w:val="20"/>
        </w:rPr>
      </w:pPr>
    </w:p>
    <w:p w14:paraId="6464FA2E" w14:textId="77777777" w:rsidR="00322180" w:rsidRDefault="00322180" w:rsidP="00322180">
      <w:pPr>
        <w:keepNext/>
        <w:widowControl/>
        <w:spacing w:after="120"/>
        <w:textAlignment w:val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</w:r>
    </w:p>
    <w:p w14:paraId="10DE9367" w14:textId="77777777" w:rsidR="00322180" w:rsidRDefault="00322180" w:rsidP="00322180">
      <w:pPr>
        <w:keepNext/>
        <w:widowControl/>
        <w:numPr>
          <w:ilvl w:val="0"/>
          <w:numId w:val="2"/>
        </w:numPr>
        <w:spacing w:after="120"/>
        <w:textAlignment w:val="auto"/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 Wójt Gminy Mietków, ul. Kolejowa 35, 55-081 Mietkó</w:t>
      </w:r>
      <w:r>
        <w:rPr>
          <w:rFonts w:eastAsia="Calibri, Calibri" w:cs="Calibri, Calibri"/>
          <w:color w:val="000000"/>
          <w:sz w:val="20"/>
          <w:szCs w:val="20"/>
          <w:lang w:eastAsia="pl-PL"/>
        </w:rPr>
        <w:t>w.</w:t>
      </w:r>
    </w:p>
    <w:p w14:paraId="45C97DFB" w14:textId="77777777" w:rsidR="00322180" w:rsidRDefault="00322180" w:rsidP="00322180">
      <w:pPr>
        <w:keepNext/>
        <w:widowControl/>
        <w:numPr>
          <w:ilvl w:val="0"/>
          <w:numId w:val="3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>Administrator wyznaczył Inspektora Ochrony Danych, z którym mogą się Państwo skontaktować pod adresem:</w:t>
      </w:r>
      <w:r>
        <w:rPr>
          <w:rFonts w:eastAsia="Calibri, Calibri" w:cs="Calibri, Calibri"/>
          <w:color w:val="000000"/>
          <w:sz w:val="20"/>
          <w:szCs w:val="20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e-mail: </w:t>
      </w:r>
      <w:hyperlink r:id="rId5" w:history="1">
        <w:r>
          <w:rPr>
            <w:rFonts w:cs="Tahoma"/>
            <w:color w:val="000000"/>
            <w:sz w:val="20"/>
            <w:szCs w:val="20"/>
          </w:rPr>
          <w:t>iod@mietkow.pl</w:t>
        </w:r>
      </w:hyperlink>
    </w:p>
    <w:p w14:paraId="5DF2DC6D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cs="Tahoma"/>
          <w:sz w:val="20"/>
          <w:szCs w:val="20"/>
        </w:rPr>
        <w:t xml:space="preserve">Pani/Pana dane będą przetwarzane w celu </w:t>
      </w:r>
      <w:r>
        <w:rPr>
          <w:rFonts w:eastAsia="Verdana" w:cs="Verdana"/>
          <w:b/>
          <w:bCs/>
          <w:color w:val="000000"/>
          <w:sz w:val="20"/>
          <w:szCs w:val="20"/>
        </w:rPr>
        <w:t>r</w:t>
      </w:r>
      <w:r>
        <w:rPr>
          <w:rFonts w:eastAsia="Verdana" w:cs="Verdana"/>
          <w:color w:val="000000"/>
          <w:sz w:val="20"/>
          <w:szCs w:val="20"/>
        </w:rPr>
        <w:t>ealizacji procedury zmiany miejscowego planu zagospodarowania przestrzennego</w:t>
      </w:r>
      <w:r>
        <w:rPr>
          <w:rFonts w:eastAsia="Calibri, Calibri" w:cs="Calibri, Calibri"/>
          <w:color w:val="000000"/>
          <w:sz w:val="20"/>
          <w:szCs w:val="20"/>
        </w:rPr>
        <w:t xml:space="preserve">, </w:t>
      </w:r>
      <w:r>
        <w:rPr>
          <w:rFonts w:eastAsia="Verdana" w:cs="Verdana"/>
          <w:color w:val="000000"/>
          <w:sz w:val="20"/>
          <w:szCs w:val="20"/>
        </w:rPr>
        <w:t xml:space="preserve">na podstawie ustawy z dnia </w:t>
      </w:r>
      <w:r>
        <w:rPr>
          <w:rFonts w:eastAsia="Verdana" w:cs="Verdana"/>
          <w:sz w:val="20"/>
          <w:szCs w:val="20"/>
        </w:rPr>
        <w:t xml:space="preserve">27marca 2003 r. o planowaniu i zagospodarowaniu przestrzennym, </w:t>
      </w:r>
      <w:r>
        <w:rPr>
          <w:rFonts w:eastAsia="Calibri, Calibri" w:cs="Calibri, Calibri"/>
          <w:color w:val="000000"/>
          <w:sz w:val="20"/>
          <w:szCs w:val="20"/>
        </w:rPr>
        <w:t xml:space="preserve">zgodnie z art. 6 ust. 1 </w:t>
      </w:r>
      <w:proofErr w:type="spellStart"/>
      <w:r>
        <w:rPr>
          <w:rFonts w:eastAsia="Calibri, Calibri" w:cs="Calibri, Calibri"/>
          <w:color w:val="000000"/>
          <w:sz w:val="20"/>
          <w:szCs w:val="20"/>
        </w:rPr>
        <w:t>lit.c</w:t>
      </w:r>
      <w:proofErr w:type="spellEnd"/>
      <w:r>
        <w:rPr>
          <w:rFonts w:eastAsia="Calibri, Calibri" w:cs="Calibri, Calibri"/>
          <w:color w:val="000000"/>
          <w:sz w:val="20"/>
          <w:szCs w:val="20"/>
        </w:rPr>
        <w:t xml:space="preserve"> Rozporządzenia Parlamentu Europejskiego i Rady (UE) 2016/679 z dnia 27 kwietnia 2016 r. w sprawie ochrony osób fizycznych związku z przetwarzaniem danych osobowych i w sprawie swobodnego przepływu takich danych oraz uchylenia dyrektywy 95/46/WE (ogólne rozporządzenie o ochronie danych).</w:t>
      </w:r>
    </w:p>
    <w:p w14:paraId="48FF1E0F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 xml:space="preserve">Pani/Pan dane osobowe mogą być udostępnione wyłącznie podmiotom upoważnionym na podstawie przepisów prawa. Odbiorcą Pana danych może być/będzie projektant sporządzający projekt uchwały na podstawie stosownej umowy.  </w:t>
      </w:r>
    </w:p>
    <w:p w14:paraId="7E3104D4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>Dane osobowe nie będą przekazywane do państwa trzeciego/organizacji międzynarodowej</w:t>
      </w:r>
      <w:r>
        <w:rPr>
          <w:rFonts w:eastAsia="Calibri, Calibri" w:cs="Calibri, Calibri"/>
          <w:b/>
          <w:bCs/>
          <w:color w:val="000000"/>
          <w:sz w:val="20"/>
          <w:szCs w:val="20"/>
        </w:rPr>
        <w:t>.</w:t>
      </w:r>
    </w:p>
    <w:p w14:paraId="399341FC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>Pani/Pana 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 zakresu działania archiwów zakładowych.</w:t>
      </w:r>
    </w:p>
    <w:p w14:paraId="61573BE2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>Posiada Pani/Pan prawo dostępu</w:t>
      </w:r>
      <w:r>
        <w:rPr>
          <w:rFonts w:eastAsia="Calibri, Calibri" w:cs="Calibri, Calibri"/>
          <w:b/>
          <w:bCs/>
          <w:color w:val="000000"/>
          <w:sz w:val="20"/>
          <w:szCs w:val="20"/>
        </w:rPr>
        <w:t xml:space="preserve"> </w:t>
      </w:r>
      <w:r>
        <w:rPr>
          <w:rFonts w:eastAsia="Calibri, Calibri" w:cs="Calibri, Calibri"/>
          <w:color w:val="000000"/>
          <w:sz w:val="20"/>
          <w:szCs w:val="20"/>
        </w:rPr>
        <w:t>do treści swoich danych oraz prawo ich sprostowania, usunięcia, ograniczenia przetwarzania, prawo do przenoszenia danych, prawo wniesienia sprzeciwu, prawo do cofnięcia zgody</w:t>
      </w:r>
      <w:r>
        <w:rPr>
          <w:rFonts w:eastAsia="Calibri, Calibri" w:cs="Calibri, Calibri"/>
          <w:b/>
          <w:bCs/>
          <w:color w:val="000000"/>
          <w:sz w:val="20"/>
          <w:szCs w:val="20"/>
        </w:rPr>
        <w:t xml:space="preserve"> </w:t>
      </w:r>
      <w:r>
        <w:rPr>
          <w:rFonts w:eastAsia="Calibri, Calibri" w:cs="Calibri, Calibri"/>
          <w:color w:val="000000"/>
          <w:sz w:val="20"/>
          <w:szCs w:val="20"/>
        </w:rPr>
        <w:t>w dowolnym momencie bez wpływu na zgodność z prawem przetwarzania (jeżeli przetwarzanie odbywa się na podstawie zgody), którego dokonano na podstawie zgody przed jej cofnięciem.</w:t>
      </w:r>
    </w:p>
    <w:p w14:paraId="6AA1370C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 przypadku gdy uzna Pan/Pani iż przetwarzanie danych osobowych Pani/Pana dotyczących narusza przepisy ogólnego rozporządzenia o ochronie danych osobowych z dnia 27 kwietnia 2016 r.; ma Pan/Pani prawo do wniesienia skargi do Prezesa Urzędu Ochrony Danych Osobowych z siedzibą przy ul. Stawki 2, 00-193 Warszawa.</w:t>
      </w:r>
    </w:p>
    <w:p w14:paraId="45C9C16B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</w:pPr>
      <w:r>
        <w:rPr>
          <w:rFonts w:eastAsia="Calibri, Calibri" w:cs="Calibri, Calibri"/>
          <w:color w:val="000000"/>
          <w:sz w:val="20"/>
          <w:szCs w:val="20"/>
        </w:rPr>
        <w:t>Podanie przez Panią/Pana danych osobowych jest wymogiem ustawowym.</w:t>
      </w:r>
      <w:r>
        <w:rPr>
          <w:rFonts w:eastAsia="Calibri, Calibri" w:cs="Calibri, Calibri"/>
          <w:b/>
          <w:bCs/>
          <w:color w:val="000000"/>
          <w:sz w:val="20"/>
          <w:szCs w:val="20"/>
        </w:rPr>
        <w:t xml:space="preserve"> </w:t>
      </w:r>
      <w:r>
        <w:rPr>
          <w:rFonts w:eastAsia="Calibri, Calibri" w:cs="Calibri, Calibri"/>
          <w:color w:val="000000"/>
          <w:sz w:val="20"/>
          <w:szCs w:val="20"/>
        </w:rPr>
        <w:t xml:space="preserve">Jest Pan/Pani zobowiązana do ich podania a konsekwencją niepodania danych osobowych będzie uniemożliwienie działań związanych </w:t>
      </w:r>
      <w:r>
        <w:rPr>
          <w:rFonts w:eastAsia="Verdana" w:cs="Verdana"/>
          <w:color w:val="000000"/>
          <w:sz w:val="20"/>
          <w:szCs w:val="20"/>
        </w:rPr>
        <w:t xml:space="preserve">realizacją procedury </w:t>
      </w:r>
      <w:bookmarkStart w:id="0" w:name="_Hlk69281052"/>
      <w:r>
        <w:rPr>
          <w:rFonts w:eastAsia="Verdana" w:cs="Verdana"/>
          <w:color w:val="000000"/>
          <w:sz w:val="20"/>
          <w:szCs w:val="20"/>
        </w:rPr>
        <w:t>zmiany miejscowego planu zagospodarowania przestrzennego</w:t>
      </w:r>
      <w:bookmarkEnd w:id="0"/>
      <w:r>
        <w:rPr>
          <w:rFonts w:eastAsia="Calibri, Calibri" w:cs="Calibri, Calibri"/>
          <w:b/>
          <w:bCs/>
          <w:color w:val="000000"/>
          <w:sz w:val="20"/>
          <w:szCs w:val="20"/>
        </w:rPr>
        <w:t>.</w:t>
      </w:r>
    </w:p>
    <w:p w14:paraId="680DFB96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Pani/Pana dane nie będą przetwarzane w sposób zautomatyzowany, w tym również w formie profilowania.</w:t>
      </w:r>
    </w:p>
    <w:p w14:paraId="7B79A1E6" w14:textId="77777777" w:rsidR="00322180" w:rsidRDefault="00322180" w:rsidP="00322180">
      <w:pPr>
        <w:keepNext/>
        <w:widowControl/>
        <w:numPr>
          <w:ilvl w:val="0"/>
          <w:numId w:val="1"/>
        </w:numPr>
        <w:spacing w:after="120"/>
        <w:textAlignment w:val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Podając numer telefonu wyraża Pan/Pani zgodę na jego przetwarzanie celem zapewnienia szybkiej i sprawnej komunikacji związanej z realizacją złożonego wniosku. Złożenie tej zgody jest dobrowolne i ma Pan/Pani prawo jej wycofania w każdym momencie, a numer telefonu nie będzie udostępniany innym odbiorcom.</w:t>
      </w:r>
    </w:p>
    <w:p w14:paraId="0444F0CA" w14:textId="77777777" w:rsidR="00322180" w:rsidRDefault="00322180" w:rsidP="00322180">
      <w:pPr>
        <w:jc w:val="both"/>
        <w:rPr>
          <w:rFonts w:ascii="Verdana" w:hAnsi="Verdana" w:cs="Verdana"/>
          <w:sz w:val="20"/>
          <w:szCs w:val="20"/>
        </w:rPr>
      </w:pPr>
    </w:p>
    <w:p w14:paraId="740B9FF1" w14:textId="77777777" w:rsidR="00E92B39" w:rsidRDefault="00E92B39"/>
    <w:sectPr w:rsidR="00E92B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3147A"/>
    <w:multiLevelType w:val="multilevel"/>
    <w:tmpl w:val="7B5C12BA"/>
    <w:styleLink w:val="WW8Num3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DB"/>
    <w:rsid w:val="000215DB"/>
    <w:rsid w:val="00322180"/>
    <w:rsid w:val="00E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5875-9C74-41A2-8C37-2B9FF07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3221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Dróżdż</dc:creator>
  <cp:keywords/>
  <dc:description/>
  <cp:lastModifiedBy>Zofia Dróżdż</cp:lastModifiedBy>
  <cp:revision>3</cp:revision>
  <dcterms:created xsi:type="dcterms:W3CDTF">2021-04-16T09:08:00Z</dcterms:created>
  <dcterms:modified xsi:type="dcterms:W3CDTF">2021-04-16T09:08:00Z</dcterms:modified>
</cp:coreProperties>
</file>